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9476" w14:textId="77777777" w:rsidR="008A4F23" w:rsidRPr="00630127" w:rsidRDefault="008A4F23" w:rsidP="00630127">
      <w:pPr>
        <w:spacing w:after="0"/>
        <w:rPr>
          <w:rFonts w:cstheme="minorHAnsi"/>
          <w:b/>
          <w:sz w:val="24"/>
          <w:szCs w:val="24"/>
        </w:rPr>
      </w:pPr>
      <w:r w:rsidRPr="00630127">
        <w:rPr>
          <w:rFonts w:cstheme="minorHAnsi"/>
          <w:b/>
          <w:sz w:val="24"/>
          <w:szCs w:val="24"/>
        </w:rPr>
        <w:t>WYKAZ NIERUCHOMOŚCI</w:t>
      </w:r>
    </w:p>
    <w:p w14:paraId="6DD63FD1" w14:textId="2AB0EC37" w:rsidR="008A4F23" w:rsidRPr="00630127" w:rsidRDefault="008A4F23" w:rsidP="00630127">
      <w:pPr>
        <w:spacing w:after="0"/>
        <w:rPr>
          <w:rFonts w:cstheme="minorHAnsi"/>
          <w:b/>
          <w:sz w:val="24"/>
          <w:szCs w:val="24"/>
        </w:rPr>
      </w:pPr>
      <w:r w:rsidRPr="00630127">
        <w:rPr>
          <w:rFonts w:cstheme="minorHAnsi"/>
          <w:b/>
          <w:sz w:val="24"/>
          <w:szCs w:val="24"/>
        </w:rPr>
        <w:t>stanowiącej własność gminy miejskiej Bartoszyce przeznaczonej do wniesienia w formie wkładu niepieniężnego (aportu) do spółki.</w:t>
      </w:r>
    </w:p>
    <w:p w14:paraId="4F5B23AB" w14:textId="77777777" w:rsidR="008A4F23" w:rsidRPr="00630127" w:rsidRDefault="008A4F23" w:rsidP="00630127">
      <w:pPr>
        <w:spacing w:after="0"/>
        <w:rPr>
          <w:rFonts w:cstheme="minorHAnsi"/>
          <w:b/>
          <w:sz w:val="24"/>
          <w:szCs w:val="24"/>
        </w:rPr>
      </w:pPr>
    </w:p>
    <w:p w14:paraId="568EB543" w14:textId="52246A2E" w:rsidR="008A4064" w:rsidRPr="00630127" w:rsidRDefault="008A4064" w:rsidP="00630127">
      <w:pPr>
        <w:pStyle w:val="Tekstpodstawowywcit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630127">
        <w:rPr>
          <w:rFonts w:asciiTheme="minorHAnsi" w:hAnsiTheme="minorHAnsi" w:cstheme="minorHAnsi"/>
          <w:b/>
          <w:szCs w:val="24"/>
        </w:rPr>
        <w:t>Oznaczenie nieruchomości.</w:t>
      </w:r>
    </w:p>
    <w:p w14:paraId="413703FD" w14:textId="4562EAA4" w:rsidR="008A4064" w:rsidRPr="00630127" w:rsidRDefault="008A4064" w:rsidP="00630127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630127">
        <w:rPr>
          <w:rFonts w:asciiTheme="minorHAnsi" w:hAnsiTheme="minorHAnsi" w:cstheme="minorHAnsi"/>
          <w:szCs w:val="24"/>
        </w:rPr>
        <w:t>Działka Nr 71/2 o powierzchni 0,2510 ha, obręb Nr 5 miasta Bartoszyce, położona przy ulicy Wolskiego w Bartoszycach. Dla nieruchomości prowadzona jest księga wieczysta Nr</w:t>
      </w:r>
      <w:r w:rsidR="00630127">
        <w:rPr>
          <w:rFonts w:asciiTheme="minorHAnsi" w:hAnsiTheme="minorHAnsi" w:cstheme="minorHAnsi"/>
          <w:szCs w:val="24"/>
        </w:rPr>
        <w:t xml:space="preserve"> </w:t>
      </w:r>
      <w:r w:rsidRPr="00630127">
        <w:rPr>
          <w:rFonts w:asciiTheme="minorHAnsi" w:hAnsiTheme="minorHAnsi" w:cstheme="minorHAnsi"/>
          <w:szCs w:val="24"/>
        </w:rPr>
        <w:t>OL1Y/</w:t>
      </w:r>
      <w:r w:rsidR="00F742D4" w:rsidRPr="00630127">
        <w:rPr>
          <w:rFonts w:asciiTheme="minorHAnsi" w:hAnsiTheme="minorHAnsi" w:cstheme="minorHAnsi"/>
          <w:szCs w:val="24"/>
        </w:rPr>
        <w:t>000</w:t>
      </w:r>
      <w:r w:rsidRPr="00630127">
        <w:rPr>
          <w:rFonts w:asciiTheme="minorHAnsi" w:hAnsiTheme="minorHAnsi" w:cstheme="minorHAnsi"/>
          <w:szCs w:val="24"/>
        </w:rPr>
        <w:t>30667/2.</w:t>
      </w:r>
    </w:p>
    <w:p w14:paraId="65BBFC51" w14:textId="75BBF2B3" w:rsidR="00AE3971" w:rsidRPr="00630127" w:rsidRDefault="00AE3971" w:rsidP="00630127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</w:rPr>
      </w:pPr>
      <w:r w:rsidRPr="00630127">
        <w:rPr>
          <w:rFonts w:asciiTheme="minorHAnsi" w:hAnsiTheme="minorHAnsi" w:cstheme="minorHAnsi"/>
          <w:szCs w:val="24"/>
        </w:rPr>
        <w:t>W dziale III księgi wieczystej wpisane są ograniczone prawa rzeczowe tj. trzy wpisy służebności przesyłu na rzecz Energa - Operator Spółki Akcyjnej oraz dwa wpisy służebności przesyłu na rzecz Polskiej Spółki Gazownictwa Spółki z o.o.</w:t>
      </w:r>
    </w:p>
    <w:p w14:paraId="1FE75751" w14:textId="77777777" w:rsidR="00B30B76" w:rsidRPr="00630127" w:rsidRDefault="008A4064" w:rsidP="00630127">
      <w:pPr>
        <w:pStyle w:val="Tekstpodstawowywcit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b/>
          <w:bCs/>
          <w:szCs w:val="24"/>
        </w:rPr>
      </w:pPr>
      <w:r w:rsidRPr="00630127">
        <w:rPr>
          <w:rFonts w:asciiTheme="minorHAnsi" w:hAnsiTheme="minorHAnsi" w:cstheme="minorHAnsi"/>
          <w:b/>
          <w:bCs/>
          <w:szCs w:val="24"/>
        </w:rPr>
        <w:t>Opis nieruchomości, przeznaczenie.</w:t>
      </w:r>
    </w:p>
    <w:p w14:paraId="29E9717E" w14:textId="18B74601" w:rsidR="00A61653" w:rsidRPr="00630127" w:rsidRDefault="008A4064" w:rsidP="00630127">
      <w:pPr>
        <w:pStyle w:val="Tekstpodstawowywcity"/>
        <w:spacing w:line="276" w:lineRule="auto"/>
        <w:jc w:val="left"/>
        <w:rPr>
          <w:rFonts w:asciiTheme="minorHAnsi" w:hAnsiTheme="minorHAnsi" w:cstheme="minorHAnsi"/>
          <w:b/>
          <w:bCs/>
          <w:szCs w:val="24"/>
        </w:rPr>
      </w:pPr>
      <w:r w:rsidRPr="00630127">
        <w:rPr>
          <w:rFonts w:asciiTheme="minorHAnsi" w:hAnsiTheme="minorHAnsi" w:cstheme="minorHAnsi"/>
          <w:szCs w:val="24"/>
        </w:rPr>
        <w:t>Działka niezabudowana przeznaczona na realizację inwestycji „Budowa budynku wielorodzinnego wraz z niezbędną infrastrukturą w Bartoszycach</w:t>
      </w:r>
      <w:r w:rsidRPr="00630127">
        <w:rPr>
          <w:rFonts w:asciiTheme="minorHAnsi" w:hAnsiTheme="minorHAnsi" w:cstheme="minorHAnsi"/>
          <w:b/>
          <w:szCs w:val="24"/>
        </w:rPr>
        <w:t xml:space="preserve">”. </w:t>
      </w:r>
      <w:r w:rsidR="008A4F23" w:rsidRPr="00630127">
        <w:rPr>
          <w:rFonts w:asciiTheme="minorHAnsi" w:hAnsiTheme="minorHAnsi" w:cstheme="minorHAnsi"/>
          <w:szCs w:val="24"/>
        </w:rPr>
        <w:t xml:space="preserve">W miejscowym planie zagospodarowania przestrzennego </w:t>
      </w:r>
      <w:r w:rsidR="00B30B76" w:rsidRPr="00630127">
        <w:rPr>
          <w:rFonts w:asciiTheme="minorHAnsi" w:hAnsiTheme="minorHAnsi" w:cstheme="minorHAnsi"/>
          <w:szCs w:val="24"/>
        </w:rPr>
        <w:t xml:space="preserve">(Uchwała Nr </w:t>
      </w:r>
      <w:r w:rsidR="00310D55" w:rsidRPr="00630127">
        <w:rPr>
          <w:rFonts w:asciiTheme="minorHAnsi" w:hAnsiTheme="minorHAnsi" w:cstheme="minorHAnsi"/>
          <w:szCs w:val="24"/>
        </w:rPr>
        <w:t>X/70</w:t>
      </w:r>
      <w:r w:rsidR="00B30B76" w:rsidRPr="00630127">
        <w:rPr>
          <w:rFonts w:asciiTheme="minorHAnsi" w:hAnsiTheme="minorHAnsi" w:cstheme="minorHAnsi"/>
          <w:szCs w:val="24"/>
        </w:rPr>
        <w:t xml:space="preserve">/2007 Rady Miasta Bartoszyce z dnia </w:t>
      </w:r>
      <w:r w:rsidR="00310D55" w:rsidRPr="00630127">
        <w:rPr>
          <w:rFonts w:asciiTheme="minorHAnsi" w:hAnsiTheme="minorHAnsi" w:cstheme="minorHAnsi"/>
          <w:szCs w:val="24"/>
        </w:rPr>
        <w:t>26.06.</w:t>
      </w:r>
      <w:r w:rsidR="00B30B76" w:rsidRPr="00630127">
        <w:rPr>
          <w:rFonts w:asciiTheme="minorHAnsi" w:hAnsiTheme="minorHAnsi" w:cstheme="minorHAnsi"/>
          <w:szCs w:val="24"/>
        </w:rPr>
        <w:t>2007</w:t>
      </w:r>
      <w:r w:rsidR="00310D55" w:rsidRPr="00630127">
        <w:rPr>
          <w:rFonts w:asciiTheme="minorHAnsi" w:hAnsiTheme="minorHAnsi" w:cstheme="minorHAnsi"/>
          <w:szCs w:val="24"/>
        </w:rPr>
        <w:t xml:space="preserve"> </w:t>
      </w:r>
      <w:r w:rsidR="00B30B76" w:rsidRPr="00630127">
        <w:rPr>
          <w:rFonts w:asciiTheme="minorHAnsi" w:hAnsiTheme="minorHAnsi" w:cstheme="minorHAnsi"/>
          <w:szCs w:val="24"/>
        </w:rPr>
        <w:t xml:space="preserve">r.) </w:t>
      </w:r>
      <w:r w:rsidR="008A4F23" w:rsidRPr="00630127">
        <w:rPr>
          <w:rFonts w:asciiTheme="minorHAnsi" w:hAnsiTheme="minorHAnsi" w:cstheme="minorHAnsi"/>
          <w:szCs w:val="24"/>
        </w:rPr>
        <w:t>teren posiada oznaczenie</w:t>
      </w:r>
      <w:r w:rsidR="007662D2" w:rsidRPr="00630127">
        <w:rPr>
          <w:rFonts w:asciiTheme="minorHAnsi" w:hAnsiTheme="minorHAnsi" w:cstheme="minorHAnsi"/>
          <w:szCs w:val="24"/>
        </w:rPr>
        <w:t xml:space="preserve">: </w:t>
      </w:r>
      <w:r w:rsidR="00A61653" w:rsidRPr="00630127">
        <w:rPr>
          <w:rFonts w:asciiTheme="minorHAnsi" w:hAnsiTheme="minorHAnsi" w:cstheme="minorHAnsi"/>
          <w:b/>
          <w:bCs/>
          <w:szCs w:val="24"/>
        </w:rPr>
        <w:t xml:space="preserve">13 MW </w:t>
      </w:r>
      <w:r w:rsidR="00A61653" w:rsidRPr="00630127">
        <w:rPr>
          <w:rFonts w:asciiTheme="minorHAnsi" w:hAnsiTheme="minorHAnsi" w:cstheme="minorHAnsi"/>
          <w:szCs w:val="24"/>
        </w:rPr>
        <w:t>– teren projektowanej zabudowy mieszkalnej o charakterze socjalnym oraz zamieszkania zbiorowego:</w:t>
      </w:r>
    </w:p>
    <w:p w14:paraId="7BB3B6DA" w14:textId="41A0F18A" w:rsidR="00A61653" w:rsidRPr="00630127" w:rsidRDefault="00A61653" w:rsidP="00630127">
      <w:pPr>
        <w:pStyle w:val="Default"/>
        <w:spacing w:line="276" w:lineRule="auto"/>
        <w:ind w:left="348"/>
        <w:rPr>
          <w:rFonts w:asciiTheme="minorHAnsi" w:hAnsiTheme="minorHAnsi" w:cstheme="minorHAnsi"/>
        </w:rPr>
      </w:pPr>
      <w:r w:rsidRPr="00630127">
        <w:rPr>
          <w:rFonts w:asciiTheme="minorHAnsi" w:hAnsiTheme="minorHAnsi" w:cstheme="minorHAnsi"/>
        </w:rPr>
        <w:t>1) zabudowa o wysokości do 3-ch kondygnacji nadziemnych łącznie z wysokim dachem i użytkowym poddaszem. Dachy dwu lub czterospadowe o kącie nachylenia połaci dachowych 40º (±5°), kryte dachówką ceramiczną lub materiałem zbliżonym wyglądem i kolorem.</w:t>
      </w:r>
    </w:p>
    <w:p w14:paraId="36F024C0" w14:textId="565F150C" w:rsidR="00B30B76" w:rsidRPr="00630127" w:rsidRDefault="00A61653" w:rsidP="00630127">
      <w:pPr>
        <w:pStyle w:val="Default"/>
        <w:spacing w:line="276" w:lineRule="auto"/>
        <w:ind w:left="348"/>
        <w:rPr>
          <w:rFonts w:asciiTheme="minorHAnsi" w:hAnsiTheme="minorHAnsi" w:cstheme="minorHAnsi"/>
        </w:rPr>
      </w:pPr>
      <w:r w:rsidRPr="00630127">
        <w:rPr>
          <w:rFonts w:asciiTheme="minorHAnsi" w:hAnsiTheme="minorHAnsi" w:cstheme="minorHAnsi"/>
        </w:rPr>
        <w:t>2) łączna powierzchnia zabudowy nie może przekraczać 40% ogólnej powierzchni działki, a powierzchnia biologicznie czynna nie może być mniejsza jak 30% powierzchni działki.</w:t>
      </w:r>
    </w:p>
    <w:p w14:paraId="578EA0B6" w14:textId="407757A8" w:rsidR="00B30B76" w:rsidRPr="00630127" w:rsidRDefault="00A61653" w:rsidP="00630127">
      <w:pPr>
        <w:pStyle w:val="Default"/>
        <w:spacing w:line="276" w:lineRule="auto"/>
        <w:ind w:left="348"/>
        <w:rPr>
          <w:rFonts w:asciiTheme="minorHAnsi" w:hAnsiTheme="minorHAnsi" w:cstheme="minorHAnsi"/>
        </w:rPr>
      </w:pPr>
      <w:r w:rsidRPr="00630127">
        <w:rPr>
          <w:rFonts w:asciiTheme="minorHAnsi" w:hAnsiTheme="minorHAnsi" w:cstheme="minorHAnsi"/>
        </w:rPr>
        <w:t>3) obsługa komunikacyjna z drogi oznaczonej symbolem 04.KD-D10 i drogi wewnętrznej 10.KDW-D10.</w:t>
      </w:r>
    </w:p>
    <w:p w14:paraId="1B9C8B0C" w14:textId="3D88BBFF" w:rsidR="00A61653" w:rsidRPr="00630127" w:rsidRDefault="00A61653" w:rsidP="00630127">
      <w:pPr>
        <w:pStyle w:val="Default"/>
        <w:spacing w:line="276" w:lineRule="auto"/>
        <w:ind w:left="348"/>
        <w:rPr>
          <w:rFonts w:asciiTheme="minorHAnsi" w:hAnsiTheme="minorHAnsi" w:cstheme="minorHAnsi"/>
        </w:rPr>
      </w:pPr>
      <w:r w:rsidRPr="00630127">
        <w:rPr>
          <w:rFonts w:asciiTheme="minorHAnsi" w:hAnsiTheme="minorHAnsi" w:cstheme="minorHAnsi"/>
        </w:rPr>
        <w:t>4) miejsca parkingowe projektować na własnym terenie przyjmując jedno miejsce na jedno mieszkanie lub jedno miejsce na 10 mieszkańców w budownictwie zamieszkania zbiorowego.</w:t>
      </w:r>
    </w:p>
    <w:p w14:paraId="4EA48897" w14:textId="77777777" w:rsidR="008A4F23" w:rsidRPr="00630127" w:rsidRDefault="008A4F23" w:rsidP="00630127">
      <w:pPr>
        <w:pStyle w:val="Akapitzlist"/>
        <w:numPr>
          <w:ilvl w:val="0"/>
          <w:numId w:val="6"/>
        </w:numPr>
        <w:suppressAutoHyphens/>
        <w:spacing w:after="0"/>
        <w:rPr>
          <w:rFonts w:eastAsia="Times New Roman" w:cstheme="minorHAnsi"/>
          <w:b/>
          <w:sz w:val="24"/>
          <w:szCs w:val="24"/>
        </w:rPr>
      </w:pPr>
      <w:r w:rsidRPr="00630127">
        <w:rPr>
          <w:rFonts w:eastAsia="Times New Roman" w:cstheme="minorHAnsi"/>
          <w:b/>
          <w:sz w:val="24"/>
          <w:szCs w:val="24"/>
        </w:rPr>
        <w:t>Forma zbycia nieruchomości.</w:t>
      </w:r>
    </w:p>
    <w:p w14:paraId="4ACC7A60" w14:textId="7ED06B84" w:rsidR="00310D55" w:rsidRPr="00630127" w:rsidRDefault="008A4F23" w:rsidP="00630127">
      <w:pPr>
        <w:suppressAutoHyphens/>
        <w:spacing w:after="0"/>
        <w:ind w:left="360"/>
        <w:contextualSpacing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t xml:space="preserve">Wkład niepieniężny (aport) prawa własności nieruchomości na rzecz </w:t>
      </w:r>
      <w:r w:rsidR="00310D55" w:rsidRPr="00630127">
        <w:rPr>
          <w:rFonts w:cstheme="minorHAnsi"/>
          <w:sz w:val="24"/>
          <w:szCs w:val="24"/>
        </w:rPr>
        <w:t>Społecznej Inicjatywy Mieszkaniowej KZN Pojezierze spółki z ograniczoną odpowiedzialnością z siedzibą w Elblągu, za który Gmina Miejska Bartoszyce obejmie udziały w podwyższonym kapitale zakładowym spółki.</w:t>
      </w:r>
    </w:p>
    <w:p w14:paraId="6AC35813" w14:textId="413B309D" w:rsidR="008A4F23" w:rsidRPr="00630127" w:rsidRDefault="002D4DAD" w:rsidP="00630127">
      <w:pPr>
        <w:pStyle w:val="Akapitzlist"/>
        <w:numPr>
          <w:ilvl w:val="0"/>
          <w:numId w:val="6"/>
        </w:numPr>
        <w:suppressAutoHyphens/>
        <w:spacing w:after="0"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b/>
          <w:sz w:val="24"/>
          <w:szCs w:val="24"/>
        </w:rPr>
        <w:t>Cena nieruchomości</w:t>
      </w:r>
      <w:r w:rsidR="008A4F23" w:rsidRPr="00630127">
        <w:rPr>
          <w:rFonts w:eastAsia="Times New Roman" w:cstheme="minorHAnsi"/>
          <w:b/>
          <w:sz w:val="24"/>
          <w:szCs w:val="24"/>
        </w:rPr>
        <w:t>.</w:t>
      </w:r>
    </w:p>
    <w:p w14:paraId="45DC7590" w14:textId="73119376" w:rsidR="002D4DAD" w:rsidRPr="00630127" w:rsidRDefault="002D4DAD" w:rsidP="00630127">
      <w:pPr>
        <w:suppressAutoHyphens/>
        <w:spacing w:after="0"/>
        <w:ind w:left="360"/>
        <w:contextualSpacing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t>Cena nieruchomości wynosi</w:t>
      </w:r>
      <w:r w:rsidR="008A4F23" w:rsidRPr="00630127">
        <w:rPr>
          <w:rFonts w:eastAsia="Times New Roman" w:cstheme="minorHAnsi"/>
          <w:sz w:val="24"/>
          <w:szCs w:val="24"/>
        </w:rPr>
        <w:t xml:space="preserve"> </w:t>
      </w:r>
      <w:r w:rsidR="00310D55" w:rsidRPr="00630127">
        <w:rPr>
          <w:rFonts w:eastAsia="Times New Roman" w:cstheme="minorHAnsi"/>
          <w:sz w:val="24"/>
          <w:szCs w:val="24"/>
        </w:rPr>
        <w:t>313.000,00</w:t>
      </w:r>
      <w:r w:rsidR="008A4F23" w:rsidRPr="00630127">
        <w:rPr>
          <w:rFonts w:eastAsia="Times New Roman" w:cstheme="minorHAnsi"/>
          <w:sz w:val="24"/>
          <w:szCs w:val="24"/>
        </w:rPr>
        <w:t xml:space="preserve"> zł </w:t>
      </w:r>
      <w:r w:rsidRPr="00630127">
        <w:rPr>
          <w:rFonts w:eastAsia="Times New Roman" w:cstheme="minorHAnsi"/>
          <w:sz w:val="24"/>
          <w:szCs w:val="24"/>
        </w:rPr>
        <w:t xml:space="preserve">netto </w:t>
      </w:r>
      <w:r w:rsidR="00310D55" w:rsidRPr="00630127">
        <w:rPr>
          <w:rFonts w:eastAsia="Times New Roman" w:cstheme="minorHAnsi"/>
          <w:sz w:val="24"/>
          <w:szCs w:val="24"/>
        </w:rPr>
        <w:t>+ VAT 23% tj. 71.990,00</w:t>
      </w:r>
      <w:r w:rsidRPr="00630127">
        <w:rPr>
          <w:rFonts w:eastAsia="Times New Roman" w:cstheme="minorHAnsi"/>
          <w:sz w:val="24"/>
          <w:szCs w:val="24"/>
        </w:rPr>
        <w:t xml:space="preserve"> zł., łącznie:</w:t>
      </w:r>
      <w:r w:rsidR="00F742D4" w:rsidRPr="00630127">
        <w:rPr>
          <w:rFonts w:eastAsia="Times New Roman" w:cstheme="minorHAnsi"/>
          <w:sz w:val="24"/>
          <w:szCs w:val="24"/>
        </w:rPr>
        <w:t xml:space="preserve"> </w:t>
      </w:r>
      <w:r w:rsidRPr="00630127">
        <w:rPr>
          <w:rFonts w:eastAsia="Times New Roman" w:cstheme="minorHAnsi"/>
          <w:sz w:val="24"/>
          <w:szCs w:val="24"/>
        </w:rPr>
        <w:t>384.990,00 zł</w:t>
      </w:r>
      <w:r w:rsidR="0012283F" w:rsidRPr="00630127">
        <w:rPr>
          <w:rFonts w:eastAsia="Times New Roman" w:cstheme="minorHAnsi"/>
          <w:sz w:val="24"/>
          <w:szCs w:val="24"/>
        </w:rPr>
        <w:t xml:space="preserve"> brutto.</w:t>
      </w:r>
    </w:p>
    <w:p w14:paraId="37A911AF" w14:textId="3D6AA1A5" w:rsidR="008A4F23" w:rsidRPr="00630127" w:rsidRDefault="008A4F23" w:rsidP="00630127">
      <w:pPr>
        <w:pStyle w:val="Akapitzlist"/>
        <w:numPr>
          <w:ilvl w:val="0"/>
          <w:numId w:val="6"/>
        </w:numPr>
        <w:suppressAutoHyphens/>
        <w:spacing w:after="0"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b/>
          <w:bCs/>
          <w:sz w:val="24"/>
          <w:szCs w:val="24"/>
        </w:rPr>
        <w:t>Informacje dodatkowe.</w:t>
      </w:r>
    </w:p>
    <w:p w14:paraId="0E86414A" w14:textId="77777777" w:rsidR="008B0242" w:rsidRPr="00630127" w:rsidRDefault="008A4F23" w:rsidP="00630127">
      <w:pPr>
        <w:pStyle w:val="Akapitzlist"/>
        <w:numPr>
          <w:ilvl w:val="0"/>
          <w:numId w:val="8"/>
        </w:numPr>
        <w:suppressAutoHyphens/>
        <w:spacing w:after="0"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t xml:space="preserve">Wykaz wywieszono na tablicy ogłoszeń na okres 21 dni tj. od dnia </w:t>
      </w:r>
      <w:r w:rsidR="00730CDC" w:rsidRPr="00630127">
        <w:rPr>
          <w:rFonts w:eastAsia="Times New Roman" w:cstheme="minorHAnsi"/>
          <w:sz w:val="24"/>
          <w:szCs w:val="24"/>
        </w:rPr>
        <w:t>07.08.2025 r</w:t>
      </w:r>
      <w:r w:rsidRPr="00630127">
        <w:rPr>
          <w:rFonts w:eastAsia="Times New Roman" w:cstheme="minorHAnsi"/>
          <w:sz w:val="24"/>
          <w:szCs w:val="24"/>
        </w:rPr>
        <w:t>. do dnia</w:t>
      </w:r>
      <w:r w:rsidR="008B0242" w:rsidRPr="00630127">
        <w:rPr>
          <w:rFonts w:eastAsia="Times New Roman" w:cstheme="minorHAnsi"/>
          <w:sz w:val="24"/>
          <w:szCs w:val="24"/>
        </w:rPr>
        <w:t xml:space="preserve"> </w:t>
      </w:r>
      <w:r w:rsidR="00730CDC" w:rsidRPr="00630127">
        <w:rPr>
          <w:rFonts w:eastAsia="Times New Roman" w:cstheme="minorHAnsi"/>
          <w:sz w:val="24"/>
          <w:szCs w:val="24"/>
        </w:rPr>
        <w:t>28.08.2025 r.</w:t>
      </w:r>
    </w:p>
    <w:p w14:paraId="16281E18" w14:textId="249698F9" w:rsidR="00017042" w:rsidRPr="00630127" w:rsidRDefault="00017042" w:rsidP="00630127">
      <w:pPr>
        <w:pStyle w:val="Akapitzlist"/>
        <w:numPr>
          <w:ilvl w:val="0"/>
          <w:numId w:val="8"/>
        </w:numPr>
        <w:suppressAutoHyphens/>
        <w:spacing w:after="0"/>
        <w:rPr>
          <w:rFonts w:eastAsia="Times New Roman" w:cstheme="minorHAnsi"/>
          <w:sz w:val="24"/>
          <w:szCs w:val="24"/>
        </w:rPr>
      </w:pPr>
      <w:r w:rsidRPr="00630127">
        <w:rPr>
          <w:rFonts w:cstheme="minorHAnsi"/>
          <w:sz w:val="24"/>
          <w:szCs w:val="24"/>
        </w:rPr>
        <w:t>Termin do złożenia wniosku przez osoby, którym przysługuje pierwszeństwo w nabyci</w:t>
      </w:r>
      <w:r w:rsidR="008B0242" w:rsidRPr="00630127">
        <w:rPr>
          <w:rFonts w:cstheme="minorHAnsi"/>
          <w:sz w:val="24"/>
          <w:szCs w:val="24"/>
        </w:rPr>
        <w:t xml:space="preserve">u </w:t>
      </w:r>
      <w:r w:rsidRPr="00630127">
        <w:rPr>
          <w:rFonts w:cstheme="minorHAnsi"/>
          <w:sz w:val="24"/>
          <w:szCs w:val="24"/>
        </w:rPr>
        <w:t>nieruchomości na podstawie art. 34 ust.1 i 2 ustawy z dnia 21 sierpnia 1997r o gospodarce nieruchomościami (Dz.U.2024</w:t>
      </w:r>
      <w:r w:rsidR="007B392E" w:rsidRPr="00630127">
        <w:rPr>
          <w:rFonts w:cstheme="minorHAnsi"/>
          <w:sz w:val="24"/>
          <w:szCs w:val="24"/>
        </w:rPr>
        <w:t>.</w:t>
      </w:r>
      <w:r w:rsidRPr="00630127">
        <w:rPr>
          <w:rFonts w:cstheme="minorHAnsi"/>
          <w:sz w:val="24"/>
          <w:szCs w:val="24"/>
        </w:rPr>
        <w:t>1145 z póżn. zm.) – 6 tygodni od dnia wywieszenia wykazu.</w:t>
      </w:r>
    </w:p>
    <w:p w14:paraId="696005DA" w14:textId="77777777" w:rsidR="008A2611" w:rsidRPr="00630127" w:rsidRDefault="008A2611" w:rsidP="00630127">
      <w:pPr>
        <w:suppressAutoHyphens/>
        <w:spacing w:after="0"/>
        <w:ind w:left="448"/>
        <w:contextualSpacing/>
        <w:rPr>
          <w:rFonts w:eastAsia="Times New Roman" w:cstheme="minorHAnsi"/>
          <w:i/>
          <w:sz w:val="24"/>
          <w:szCs w:val="24"/>
        </w:rPr>
      </w:pPr>
    </w:p>
    <w:p w14:paraId="23CD7A87" w14:textId="62ADF9FE" w:rsidR="008A4F23" w:rsidRPr="00630127" w:rsidRDefault="00410548" w:rsidP="00630127">
      <w:pPr>
        <w:suppressAutoHyphens/>
        <w:spacing w:after="0"/>
        <w:ind w:left="448"/>
        <w:contextualSpacing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lastRenderedPageBreak/>
        <w:t xml:space="preserve">Wykaz stanowi załącznik nr 1 </w:t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  <w:t>Burmistrz</w:t>
      </w:r>
    </w:p>
    <w:p w14:paraId="1CE249F6" w14:textId="39739C2F" w:rsidR="008A4F23" w:rsidRPr="00630127" w:rsidRDefault="008A4F23" w:rsidP="00630127">
      <w:pPr>
        <w:suppressAutoHyphens/>
        <w:spacing w:after="0"/>
        <w:ind w:left="448"/>
        <w:contextualSpacing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t>do Zarządzenia Burmistrza Miasta Bartoszyce</w:t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</w:r>
      <w:r w:rsidR="001B10B1" w:rsidRPr="00630127">
        <w:rPr>
          <w:rFonts w:eastAsia="Times New Roman" w:cstheme="minorHAnsi"/>
          <w:sz w:val="24"/>
          <w:szCs w:val="24"/>
        </w:rPr>
        <w:tab/>
        <w:t>Wiesław Kurach</w:t>
      </w:r>
    </w:p>
    <w:p w14:paraId="303C2FB2" w14:textId="1C568067" w:rsidR="008A4F23" w:rsidRPr="00630127" w:rsidRDefault="008A4F23" w:rsidP="00630127">
      <w:pPr>
        <w:suppressAutoHyphens/>
        <w:spacing w:after="0"/>
        <w:ind w:left="448"/>
        <w:contextualSpacing/>
        <w:rPr>
          <w:rFonts w:eastAsia="Times New Roman" w:cstheme="minorHAnsi"/>
          <w:sz w:val="24"/>
          <w:szCs w:val="24"/>
        </w:rPr>
      </w:pPr>
      <w:r w:rsidRPr="00630127">
        <w:rPr>
          <w:rFonts w:eastAsia="Times New Roman" w:cstheme="minorHAnsi"/>
          <w:sz w:val="24"/>
          <w:szCs w:val="24"/>
        </w:rPr>
        <w:t>Nr</w:t>
      </w:r>
      <w:r w:rsidR="00410548" w:rsidRPr="00630127">
        <w:rPr>
          <w:rFonts w:eastAsia="Times New Roman" w:cstheme="minorHAnsi"/>
          <w:sz w:val="24"/>
          <w:szCs w:val="24"/>
        </w:rPr>
        <w:t xml:space="preserve"> </w:t>
      </w:r>
      <w:r w:rsidR="001B10B1" w:rsidRPr="00630127">
        <w:rPr>
          <w:rFonts w:eastAsia="Times New Roman" w:cstheme="minorHAnsi"/>
          <w:sz w:val="24"/>
          <w:szCs w:val="24"/>
        </w:rPr>
        <w:t>149</w:t>
      </w:r>
      <w:r w:rsidR="00410548" w:rsidRPr="00630127">
        <w:rPr>
          <w:rFonts w:eastAsia="Times New Roman" w:cstheme="minorHAnsi"/>
          <w:sz w:val="24"/>
          <w:szCs w:val="24"/>
        </w:rPr>
        <w:t>/2025</w:t>
      </w:r>
      <w:r w:rsidR="00436C65" w:rsidRPr="00630127">
        <w:rPr>
          <w:rFonts w:eastAsia="Times New Roman" w:cstheme="minorHAnsi"/>
          <w:sz w:val="24"/>
          <w:szCs w:val="24"/>
        </w:rPr>
        <w:t xml:space="preserve"> </w:t>
      </w:r>
      <w:r w:rsidRPr="00630127">
        <w:rPr>
          <w:rFonts w:eastAsia="Times New Roman" w:cstheme="minorHAnsi"/>
          <w:sz w:val="24"/>
          <w:szCs w:val="24"/>
        </w:rPr>
        <w:t>z dnia</w:t>
      </w:r>
      <w:r w:rsidR="000900BD" w:rsidRPr="00630127">
        <w:rPr>
          <w:rFonts w:eastAsia="Times New Roman" w:cstheme="minorHAnsi"/>
          <w:sz w:val="24"/>
          <w:szCs w:val="24"/>
        </w:rPr>
        <w:t xml:space="preserve"> </w:t>
      </w:r>
      <w:r w:rsidR="001B10B1" w:rsidRPr="00630127">
        <w:rPr>
          <w:rFonts w:eastAsia="Times New Roman" w:cstheme="minorHAnsi"/>
          <w:sz w:val="24"/>
          <w:szCs w:val="24"/>
        </w:rPr>
        <w:t>07</w:t>
      </w:r>
      <w:r w:rsidR="00410548" w:rsidRPr="00630127">
        <w:rPr>
          <w:rFonts w:eastAsia="Times New Roman" w:cstheme="minorHAnsi"/>
          <w:sz w:val="24"/>
          <w:szCs w:val="24"/>
        </w:rPr>
        <w:t>.08.2025</w:t>
      </w:r>
      <w:r w:rsidR="00630127">
        <w:rPr>
          <w:rFonts w:eastAsia="Times New Roman" w:cstheme="minorHAnsi"/>
          <w:sz w:val="24"/>
          <w:szCs w:val="24"/>
        </w:rPr>
        <w:t xml:space="preserve"> </w:t>
      </w:r>
      <w:r w:rsidR="00410548" w:rsidRPr="00630127">
        <w:rPr>
          <w:rFonts w:eastAsia="Times New Roman" w:cstheme="minorHAnsi"/>
          <w:sz w:val="24"/>
          <w:szCs w:val="24"/>
        </w:rPr>
        <w:t>r.</w:t>
      </w:r>
    </w:p>
    <w:sectPr w:rsidR="008A4F23" w:rsidRPr="00630127" w:rsidSect="007662D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32C9"/>
    <w:multiLevelType w:val="hybridMultilevel"/>
    <w:tmpl w:val="3642F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13739"/>
    <w:multiLevelType w:val="hybridMultilevel"/>
    <w:tmpl w:val="9B347F8A"/>
    <w:lvl w:ilvl="0" w:tplc="760E6F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32C07"/>
    <w:multiLevelType w:val="hybridMultilevel"/>
    <w:tmpl w:val="47F2902A"/>
    <w:lvl w:ilvl="0" w:tplc="36CCA07C">
      <w:start w:val="1"/>
      <w:numFmt w:val="decimal"/>
      <w:lvlText w:val="%1."/>
      <w:lvlJc w:val="left"/>
      <w:pPr>
        <w:ind w:left="22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3" w15:restartNumberingAfterBreak="0">
    <w:nsid w:val="1DC82BC4"/>
    <w:multiLevelType w:val="hybridMultilevel"/>
    <w:tmpl w:val="3934F6DA"/>
    <w:lvl w:ilvl="0" w:tplc="B4082EB8">
      <w:start w:val="1"/>
      <w:numFmt w:val="upperRoman"/>
      <w:lvlText w:val="%1."/>
      <w:lvlJc w:val="right"/>
      <w:pPr>
        <w:ind w:left="44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1B" w:tentative="1">
      <w:start w:val="1"/>
      <w:numFmt w:val="lowerRoman"/>
      <w:lvlText w:val="%3."/>
      <w:lvlJc w:val="right"/>
      <w:pPr>
        <w:ind w:left="1887" w:hanging="180"/>
      </w:p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" w15:restartNumberingAfterBreak="0">
    <w:nsid w:val="2A6D53B8"/>
    <w:multiLevelType w:val="hybridMultilevel"/>
    <w:tmpl w:val="FC5E62F6"/>
    <w:lvl w:ilvl="0" w:tplc="415A83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2B4A80"/>
    <w:multiLevelType w:val="hybridMultilevel"/>
    <w:tmpl w:val="BF7A5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B047D"/>
    <w:multiLevelType w:val="hybridMultilevel"/>
    <w:tmpl w:val="92184CDC"/>
    <w:lvl w:ilvl="0" w:tplc="52C816FE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 w15:restartNumberingAfterBreak="0">
    <w:nsid w:val="785A70AB"/>
    <w:multiLevelType w:val="hybridMultilevel"/>
    <w:tmpl w:val="F2809970"/>
    <w:lvl w:ilvl="0" w:tplc="E960A61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 w16cid:durableId="1878740525">
    <w:abstractNumId w:val="3"/>
  </w:num>
  <w:num w:numId="2" w16cid:durableId="414598343">
    <w:abstractNumId w:val="1"/>
  </w:num>
  <w:num w:numId="3" w16cid:durableId="598370747">
    <w:abstractNumId w:val="2"/>
  </w:num>
  <w:num w:numId="4" w16cid:durableId="1466850658">
    <w:abstractNumId w:val="6"/>
  </w:num>
  <w:num w:numId="5" w16cid:durableId="2141222328">
    <w:abstractNumId w:val="0"/>
  </w:num>
  <w:num w:numId="6" w16cid:durableId="510072360">
    <w:abstractNumId w:val="4"/>
  </w:num>
  <w:num w:numId="7" w16cid:durableId="1355956463">
    <w:abstractNumId w:val="7"/>
  </w:num>
  <w:num w:numId="8" w16cid:durableId="1430469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3-10-31"/>
    <w:docVar w:name="LE_Links" w:val="{E6BA2F44-20EE-4604-BB6A-690A4B6D84D5}"/>
  </w:docVars>
  <w:rsids>
    <w:rsidRoot w:val="008A4F23"/>
    <w:rsid w:val="00017042"/>
    <w:rsid w:val="000900BD"/>
    <w:rsid w:val="0012283F"/>
    <w:rsid w:val="001B10B1"/>
    <w:rsid w:val="002A0CC7"/>
    <w:rsid w:val="002D4DAD"/>
    <w:rsid w:val="00310D55"/>
    <w:rsid w:val="00366A9F"/>
    <w:rsid w:val="00410548"/>
    <w:rsid w:val="00436C65"/>
    <w:rsid w:val="00630127"/>
    <w:rsid w:val="00636C21"/>
    <w:rsid w:val="006731BB"/>
    <w:rsid w:val="006E3F05"/>
    <w:rsid w:val="006E5E90"/>
    <w:rsid w:val="0071654D"/>
    <w:rsid w:val="00730CDC"/>
    <w:rsid w:val="0076054E"/>
    <w:rsid w:val="007662D2"/>
    <w:rsid w:val="00796593"/>
    <w:rsid w:val="007B392E"/>
    <w:rsid w:val="007B675E"/>
    <w:rsid w:val="007F730F"/>
    <w:rsid w:val="00826CEF"/>
    <w:rsid w:val="008A2611"/>
    <w:rsid w:val="008A4064"/>
    <w:rsid w:val="008A4F23"/>
    <w:rsid w:val="008B0242"/>
    <w:rsid w:val="00A61653"/>
    <w:rsid w:val="00AE3971"/>
    <w:rsid w:val="00AF4C4C"/>
    <w:rsid w:val="00B30B76"/>
    <w:rsid w:val="00B8412B"/>
    <w:rsid w:val="00B939FC"/>
    <w:rsid w:val="00BA5D6D"/>
    <w:rsid w:val="00C81DDA"/>
    <w:rsid w:val="00CC2D9B"/>
    <w:rsid w:val="00D26F44"/>
    <w:rsid w:val="00EC5640"/>
    <w:rsid w:val="00F51F97"/>
    <w:rsid w:val="00F7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6F8B1"/>
  <w15:docId w15:val="{BD1C077F-EDA0-43E2-AF17-B35FDC32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A406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40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A616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10D5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0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BA2F44-20EE-4604-BB6A-690A4B6D84D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Łazarska-Gnat Katarzyna</dc:creator>
  <cp:lastModifiedBy>Joanna Stawiecka</cp:lastModifiedBy>
  <cp:revision>3</cp:revision>
  <cp:lastPrinted>2025-08-07T07:49:00Z</cp:lastPrinted>
  <dcterms:created xsi:type="dcterms:W3CDTF">2025-08-07T11:27:00Z</dcterms:created>
  <dcterms:modified xsi:type="dcterms:W3CDTF">2025-08-07T11:28:00Z</dcterms:modified>
</cp:coreProperties>
</file>